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B908F4" w14:textId="77777777" w:rsidR="008C6E19" w:rsidRDefault="008C6E19" w:rsidP="008C6E19">
      <w:pPr>
        <w:rPr>
          <w:b/>
          <w:sz w:val="24"/>
          <w:szCs w:val="24"/>
        </w:rPr>
      </w:pPr>
    </w:p>
    <w:p w14:paraId="0C03BFF1" w14:textId="77777777" w:rsidR="007F4795" w:rsidRDefault="007F4795" w:rsidP="007F4795">
      <w:pPr>
        <w:ind w:left="284" w:firstLine="283"/>
        <w:rPr>
          <w:bCs/>
        </w:rPr>
      </w:pPr>
    </w:p>
    <w:p w14:paraId="06E72FFC" w14:textId="77777777" w:rsidR="007F4795" w:rsidRPr="00C82D1B" w:rsidRDefault="007F4795" w:rsidP="007F4795">
      <w:pPr>
        <w:widowControl/>
        <w:shd w:val="clear" w:color="auto" w:fill="FFFFFF"/>
        <w:suppressAutoHyphens w:val="0"/>
        <w:spacing w:after="100" w:afterAutospacing="1"/>
        <w:jc w:val="center"/>
        <w:outlineLvl w:val="0"/>
        <w:rPr>
          <w:rFonts w:ascii="officinasansboldsccbold" w:hAnsi="officinasansboldsccbold"/>
          <w:color w:val="E6332A"/>
          <w:kern w:val="36"/>
          <w:sz w:val="32"/>
          <w:szCs w:val="32"/>
        </w:rPr>
      </w:pPr>
      <w:r w:rsidRPr="00C82D1B">
        <w:rPr>
          <w:rFonts w:ascii="officinasansboldsccbold" w:hAnsi="officinasansboldsccbold"/>
          <w:color w:val="E6332A"/>
          <w:kern w:val="36"/>
          <w:sz w:val="32"/>
          <w:szCs w:val="32"/>
        </w:rPr>
        <w:t>Политика конфиденциальности ООО «ДОБРОВОЗ СГ»</w:t>
      </w:r>
    </w:p>
    <w:p w14:paraId="6E288932" w14:textId="77777777" w:rsidR="007F4795" w:rsidRDefault="007F4795" w:rsidP="007F4795">
      <w:pPr>
        <w:widowControl/>
        <w:shd w:val="clear" w:color="auto" w:fill="FFFFFF"/>
        <w:suppressAutoHyphens w:val="0"/>
        <w:spacing w:after="100" w:afterAutospacing="1"/>
        <w:ind w:firstLine="567"/>
        <w:jc w:val="both"/>
        <w:rPr>
          <w:rFonts w:ascii="Segoe UI" w:hAnsi="Segoe UI" w:cs="Segoe UI"/>
          <w:color w:val="212529"/>
          <w:sz w:val="24"/>
          <w:szCs w:val="24"/>
        </w:rPr>
      </w:pPr>
    </w:p>
    <w:p w14:paraId="24243B47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ind w:firstLine="567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ООО «ДОБРОВОЗ СГ» и/или его аффилированные лица, включая все лица, входящие в одну группу с ООО «ДОБРОВОЗ СГ» (далее — ООО «ДОБРОВОЗ СГ»), могут получить о пользователе во время использования им любого из сайтов, сервисов, служб, программ и продуктов </w:t>
      </w:r>
      <w:r>
        <w:rPr>
          <w:rFonts w:ascii="Segoe UI" w:hAnsi="Segoe UI" w:cs="Segoe UI"/>
          <w:color w:val="212529"/>
          <w:sz w:val="24"/>
          <w:szCs w:val="24"/>
        </w:rPr>
        <w:t xml:space="preserve">                                          </w:t>
      </w:r>
      <w:r w:rsidRPr="002048AE">
        <w:rPr>
          <w:rFonts w:ascii="Segoe UI" w:hAnsi="Segoe UI" w:cs="Segoe UI"/>
          <w:color w:val="212529"/>
          <w:sz w:val="24"/>
          <w:szCs w:val="24"/>
        </w:rPr>
        <w:t>ООО «ДОБРОВОЗ СГ» (далее — Сервисы, Сервисы ООО «ДОБРОВОЗ СГ»).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ООО «ДОБРОВОЗ СГ», распространяется на все лица, входящие в ООО «ДОБРОВОЗ СГ».</w:t>
      </w:r>
    </w:p>
    <w:p w14:paraId="1D02CCDD" w14:textId="77777777" w:rsidR="007F4795" w:rsidRDefault="007F4795" w:rsidP="007F4795">
      <w:pPr>
        <w:widowControl/>
        <w:shd w:val="clear" w:color="auto" w:fill="FFFFFF"/>
        <w:suppressAutoHyphens w:val="0"/>
        <w:spacing w:after="100" w:afterAutospacing="1"/>
        <w:ind w:firstLine="567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Использование Сервисов ООО «ДОБРОВОЗ СГ»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0F7A0B5C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ind w:firstLine="567"/>
        <w:jc w:val="both"/>
        <w:rPr>
          <w:rFonts w:ascii="Segoe UI" w:hAnsi="Segoe UI" w:cs="Segoe UI"/>
          <w:b/>
          <w:bCs/>
          <w:color w:val="212529"/>
          <w:sz w:val="24"/>
          <w:szCs w:val="24"/>
        </w:rPr>
      </w:pPr>
    </w:p>
    <w:p w14:paraId="5812906D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b/>
          <w:bCs/>
          <w:color w:val="212529"/>
          <w:sz w:val="24"/>
          <w:szCs w:val="24"/>
        </w:rPr>
        <w:t>1. Персональная информация пользователей, которую получает и обрабатывает                             ООО «ДОБРОВОЗ СГ».</w:t>
      </w:r>
    </w:p>
    <w:p w14:paraId="5B3B94CA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1.1. В рамках настоящей Политики под «персональной информацией пользователя» понимаются:</w:t>
      </w:r>
    </w:p>
    <w:p w14:paraId="17C7F881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пользователя, а также идентифицирующие признаки юридического лица как-то: ОГРН, ИНН, Наименование, Фирменное наименование юридического лица, организационно-правовая форма.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14:paraId="6D952EA6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 xml:space="preserve">1.1.2 Данные, которые автоматически передаются Сервисам ООО «ДОБРОВОЗ СГ»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2048AE">
        <w:rPr>
          <w:rFonts w:ascii="Segoe UI" w:hAnsi="Segoe UI" w:cs="Segoe UI"/>
          <w:color w:val="212529"/>
          <w:sz w:val="24"/>
          <w:szCs w:val="24"/>
        </w:rPr>
        <w:t>cookie</w:t>
      </w:r>
      <w:proofErr w:type="spellEnd"/>
      <w:r w:rsidRPr="002048AE">
        <w:rPr>
          <w:rFonts w:ascii="Segoe UI" w:hAnsi="Segoe UI" w:cs="Segoe UI"/>
          <w:color w:val="212529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0F2B8294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1.1.3 Иная информация о пользователе, сбор и/или предоставление которой определено в Регулирующих документах отдельных Сервисов ООО «ДОБРОВОЗ СГ».</w:t>
      </w:r>
    </w:p>
    <w:p w14:paraId="133D2D61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 xml:space="preserve">1.2. Настоящая Политика применима только к Сервисам ООО «ДОБРОВОЗ СГ». </w:t>
      </w:r>
      <w:r>
        <w:rPr>
          <w:rFonts w:ascii="Segoe UI" w:hAnsi="Segoe UI" w:cs="Segoe UI"/>
          <w:color w:val="212529"/>
          <w:sz w:val="24"/>
          <w:szCs w:val="24"/>
        </w:rPr>
        <w:t xml:space="preserve">                               </w:t>
      </w:r>
      <w:r w:rsidRPr="002048AE">
        <w:rPr>
          <w:rFonts w:ascii="Segoe UI" w:hAnsi="Segoe UI" w:cs="Segoe UI"/>
          <w:color w:val="212529"/>
          <w:sz w:val="24"/>
          <w:szCs w:val="24"/>
        </w:rPr>
        <w:t>ООО «ДОБРОВОЗ СГ» не контролирует и не несет ответственность за сайты третьих лиц, на которые пользователь может перейти по ссылкам, доступным на сайтах ООО «ДОБРОВОЗ СГ»,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2D028BE6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 xml:space="preserve">1.3. ООО «ДОБРОВОЗ СГ» в общем случае не проверяет достоверность персональной информации, предоставляемой пользователями, и не осуществляет контроль за их </w:t>
      </w:r>
      <w:r w:rsidRPr="002048AE">
        <w:rPr>
          <w:rFonts w:ascii="Segoe UI" w:hAnsi="Segoe UI" w:cs="Segoe UI"/>
          <w:color w:val="212529"/>
          <w:sz w:val="24"/>
          <w:szCs w:val="24"/>
        </w:rPr>
        <w:lastRenderedPageBreak/>
        <w:t>дееспособностью. Однако ООО «ДОБРОВОЗ СГ»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Последствия предоставления недостоверной информации определены в Пользовательском соглашении сервисов ООО «ДОБРОВОЗ СГ».</w:t>
      </w:r>
    </w:p>
    <w:p w14:paraId="55BDD018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 </w:t>
      </w:r>
    </w:p>
    <w:p w14:paraId="6DE504E1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b/>
          <w:bCs/>
          <w:color w:val="212529"/>
          <w:sz w:val="24"/>
          <w:szCs w:val="24"/>
        </w:rPr>
        <w:t>2. Цели сбора и обработки персональной информации пользователей.</w:t>
      </w:r>
    </w:p>
    <w:p w14:paraId="05F9159E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2.1. ООО «ДОБРОВОЗ СГ» собирает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пользователем).</w:t>
      </w:r>
    </w:p>
    <w:p w14:paraId="3FBEF4D6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2.2. Персональную информацию пользователя ООО «ДОБРОВОЗ СГ» может использовать в следующих целях:</w:t>
      </w:r>
    </w:p>
    <w:p w14:paraId="1BC3968D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2.2.1. Идентификация стороны в рамках соглашений и договоров с ООО «ДОБРОВОЗ СГ»;</w:t>
      </w:r>
    </w:p>
    <w:p w14:paraId="39736CC6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2.2.2. Предоставление пользователю персонализированных Сервисов;</w:t>
      </w:r>
    </w:p>
    <w:p w14:paraId="1C20C1B2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2.2.3. Связь с пользователем, в том числе направление текстовых сообщений (SMS), голосовых сообщений на указанные пользователем телефоны, уведомлений, запросов, в том числе почтовых, на указанные пользователем адреса, электронных сообщений на указанные пользователем адреса электронной почты и иной информации, касающейся использования Сервисов, оказания услуг, а также обработки запросов и заявок от пользователя;</w:t>
      </w:r>
    </w:p>
    <w:p w14:paraId="2FB3945E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2.2.4. Улучшение качества Сервисов, удобства их использования, разработка новых Сервисов и услуг;</w:t>
      </w:r>
    </w:p>
    <w:p w14:paraId="174FB7A9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2.2.5. Таргетирование рекламных материалов;</w:t>
      </w:r>
    </w:p>
    <w:p w14:paraId="68459C3E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2.2.6. Проведение статистических и иных исследований на основе обезличенных данных.</w:t>
      </w:r>
    </w:p>
    <w:p w14:paraId="5187EC29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 </w:t>
      </w:r>
    </w:p>
    <w:p w14:paraId="667BC17A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b/>
          <w:bCs/>
          <w:color w:val="212529"/>
          <w:sz w:val="24"/>
          <w:szCs w:val="24"/>
        </w:rPr>
        <w:t>3. Условия обработки персональной информации пользователя и её передачи третьим лицам.</w:t>
      </w:r>
    </w:p>
    <w:p w14:paraId="34BA4455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3.1. ООО «ДОБРОВОЗ СГ» хранит персональную информацию пользователей в соответствии с внутренними регламентами конкретных сервисов.</w:t>
      </w:r>
    </w:p>
    <w:p w14:paraId="68DC30A4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  <w:proofErr w:type="gramStart"/>
      <w:r w:rsidRPr="002048AE">
        <w:rPr>
          <w:rFonts w:ascii="Segoe UI" w:hAnsi="Segoe UI" w:cs="Segoe UI"/>
          <w:color w:val="212529"/>
          <w:sz w:val="24"/>
          <w:szCs w:val="24"/>
        </w:rPr>
        <w:t>При использовании отдельных Сервисов,</w:t>
      </w:r>
      <w:proofErr w:type="gramEnd"/>
      <w:r w:rsidRPr="002048AE">
        <w:rPr>
          <w:rFonts w:ascii="Segoe UI" w:hAnsi="Segoe UI" w:cs="Segoe UI"/>
          <w:color w:val="212529"/>
          <w:sz w:val="24"/>
          <w:szCs w:val="24"/>
        </w:rPr>
        <w:t xml:space="preserve"> пользователь соглашается с тем, что определённая часть его персональной информации становится общедоступной.</w:t>
      </w:r>
    </w:p>
    <w:p w14:paraId="6242F385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3.3. ООО «ДОБРОВОЗ СГ» вправе передать персональную информацию пользователя третьим лицам в следующих случаях:</w:t>
      </w:r>
    </w:p>
    <w:p w14:paraId="3D851D64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3.3.1. Пользователь выразил свое согласие на такие действия;</w:t>
      </w:r>
    </w:p>
    <w:p w14:paraId="36C56AA2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3.3.2. Передача необходима в рамках использования пользователем определенного Сервиса либо для оказания услуги пользователю;</w:t>
      </w:r>
    </w:p>
    <w:p w14:paraId="4E989281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4E394DE8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lastRenderedPageBreak/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076E9E78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 xml:space="preserve">3.3.5. В целях обеспечения возможности защиты прав и законных интересов </w:t>
      </w:r>
      <w:r>
        <w:rPr>
          <w:rFonts w:ascii="Segoe UI" w:hAnsi="Segoe UI" w:cs="Segoe UI"/>
          <w:color w:val="212529"/>
          <w:sz w:val="24"/>
          <w:szCs w:val="24"/>
        </w:rPr>
        <w:t xml:space="preserve">                           </w:t>
      </w:r>
      <w:r w:rsidRPr="002048AE">
        <w:rPr>
          <w:rFonts w:ascii="Segoe UI" w:hAnsi="Segoe UI" w:cs="Segoe UI"/>
          <w:color w:val="212529"/>
          <w:sz w:val="24"/>
          <w:szCs w:val="24"/>
        </w:rPr>
        <w:t>ООО «ДОБРОВОЗ СГ» или третьих лиц в случаях, когда пользователь нарушает Пользовательское соглашение сервисов ООО «ДОБРОВОЗ СГ».</w:t>
      </w:r>
    </w:p>
    <w:p w14:paraId="39C20543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3.4. При обработке персональных данных пользователей ООО «ДОБРОВОЗ СГ» руководствуется Федеральным законом РФ «О персональных данных».</w:t>
      </w:r>
    </w:p>
    <w:p w14:paraId="6350A07F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 </w:t>
      </w:r>
    </w:p>
    <w:p w14:paraId="272A1B14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b/>
          <w:bCs/>
          <w:color w:val="212529"/>
          <w:sz w:val="24"/>
          <w:szCs w:val="24"/>
        </w:rPr>
        <w:t>4. Изменение пользователем персональной информации.</w:t>
      </w:r>
    </w:p>
    <w:p w14:paraId="155D9A2C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либо в персональном разделе соответствующего Сервиса.</w:t>
      </w:r>
    </w:p>
    <w:p w14:paraId="42F03D89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4.2. 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 ООО «ДОБРОВОЗ СГ».</w:t>
      </w:r>
    </w:p>
    <w:p w14:paraId="1575896A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 </w:t>
      </w:r>
    </w:p>
    <w:p w14:paraId="59255669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b/>
          <w:bCs/>
          <w:color w:val="212529"/>
          <w:sz w:val="24"/>
          <w:szCs w:val="24"/>
        </w:rPr>
        <w:t>5. Меры, применяемые для защиты персональной информации пользователей.</w:t>
      </w:r>
    </w:p>
    <w:p w14:paraId="0870EF1C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ООО «ДОБРОВОЗ СГ»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6F91CD66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 </w:t>
      </w:r>
    </w:p>
    <w:p w14:paraId="4781C627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b/>
          <w:bCs/>
          <w:color w:val="212529"/>
          <w:sz w:val="24"/>
          <w:szCs w:val="24"/>
        </w:rPr>
        <w:t>6. Изменение Политики конфиденциальности. Применимое законодательство.</w:t>
      </w:r>
    </w:p>
    <w:p w14:paraId="589BA8FF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6.1. ООО «ДОБРОВОЗ СГ»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http://www.</w:t>
      </w:r>
      <w:proofErr w:type="spellStart"/>
      <w:r w:rsidRPr="002048AE">
        <w:rPr>
          <w:rFonts w:ascii="Segoe UI" w:hAnsi="Segoe UI" w:cs="Segoe UI"/>
          <w:color w:val="212529"/>
          <w:sz w:val="24"/>
          <w:szCs w:val="24"/>
          <w:lang w:val="en-US"/>
        </w:rPr>
        <w:t>dobrovoz</w:t>
      </w:r>
      <w:proofErr w:type="spellEnd"/>
      <w:r w:rsidRPr="002048AE">
        <w:rPr>
          <w:rFonts w:ascii="Segoe UI" w:hAnsi="Segoe UI" w:cs="Segoe UI"/>
          <w:color w:val="212529"/>
          <w:sz w:val="24"/>
          <w:szCs w:val="24"/>
        </w:rPr>
        <w:t>.</w:t>
      </w:r>
      <w:r w:rsidRPr="002048AE">
        <w:rPr>
          <w:rFonts w:ascii="Segoe UI" w:hAnsi="Segoe UI" w:cs="Segoe UI"/>
          <w:color w:val="212529"/>
          <w:sz w:val="24"/>
          <w:szCs w:val="24"/>
          <w:lang w:val="en-US"/>
        </w:rPr>
        <w:t>s</w:t>
      </w:r>
      <w:r w:rsidRPr="002048AE">
        <w:rPr>
          <w:rFonts w:ascii="Segoe UI" w:hAnsi="Segoe UI" w:cs="Segoe UI"/>
          <w:color w:val="212529"/>
          <w:sz w:val="24"/>
          <w:szCs w:val="24"/>
        </w:rPr>
        <w:t>u/.</w:t>
      </w:r>
    </w:p>
    <w:p w14:paraId="66AF2EE1" w14:textId="77777777" w:rsidR="007F4795" w:rsidRPr="002048AE" w:rsidRDefault="007F4795" w:rsidP="007F4795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2048AE">
        <w:rPr>
          <w:rFonts w:ascii="Segoe UI" w:hAnsi="Segoe UI" w:cs="Segoe UI"/>
          <w:color w:val="212529"/>
          <w:sz w:val="24"/>
          <w:szCs w:val="24"/>
        </w:rPr>
        <w:t>6.2. К настоящей Политике и отношениям между пользователем и ООО «ДОБРОВОЗ СГ», возникающим в связи с применением Политики конфиденциальности, подлежит применению право Российской Федерации.</w:t>
      </w:r>
    </w:p>
    <w:sectPr w:rsidR="007F4795" w:rsidRPr="002048AE" w:rsidSect="00041FD8">
      <w:headerReference w:type="default" r:id="rId8"/>
      <w:footerReference w:type="default" r:id="rId9"/>
      <w:pgSz w:w="11900" w:h="16840"/>
      <w:pgMar w:top="661" w:right="902" w:bottom="433" w:left="774" w:header="426" w:footer="22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DA73" w14:textId="77777777" w:rsidR="00C86695" w:rsidRDefault="00C86695" w:rsidP="00E0216F">
      <w:r>
        <w:separator/>
      </w:r>
    </w:p>
  </w:endnote>
  <w:endnote w:type="continuationSeparator" w:id="0">
    <w:p w14:paraId="7982841E" w14:textId="77777777" w:rsidR="00C86695" w:rsidRDefault="00C86695" w:rsidP="00E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scc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A4D9" w14:textId="77777777" w:rsidR="00E70C6B" w:rsidRPr="00D20584" w:rsidRDefault="00E70C6B" w:rsidP="00357FA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FD39" w14:textId="77777777" w:rsidR="00C86695" w:rsidRDefault="00C86695" w:rsidP="00E0216F">
      <w:r>
        <w:separator/>
      </w:r>
    </w:p>
  </w:footnote>
  <w:footnote w:type="continuationSeparator" w:id="0">
    <w:p w14:paraId="3989B2DA" w14:textId="77777777" w:rsidR="00C86695" w:rsidRDefault="00C86695" w:rsidP="00E0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F1F9" w14:textId="77777777" w:rsidR="007114E6" w:rsidRDefault="00E70C6B" w:rsidP="007114E6">
    <w:pPr>
      <w:pStyle w:val="aa"/>
      <w:rPr>
        <w:b/>
        <w:bCs/>
        <w:sz w:val="16"/>
        <w:szCs w:val="16"/>
      </w:rPr>
    </w:pPr>
    <w:r w:rsidRPr="00C85AC1">
      <w:rPr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482DAE5A" wp14:editId="5004E1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69674" cy="487680"/>
          <wp:effectExtent l="0" t="0" r="0" b="7620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674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DDE0A" w14:textId="77777777" w:rsidR="007114E6" w:rsidRPr="00E14046" w:rsidRDefault="007114E6" w:rsidP="007114E6">
    <w:pPr>
      <w:pStyle w:val="aa"/>
      <w:jc w:val="right"/>
      <w:rPr>
        <w:b/>
        <w:bCs/>
        <w:sz w:val="16"/>
        <w:szCs w:val="16"/>
      </w:rPr>
    </w:pPr>
    <w:r w:rsidRPr="007114E6">
      <w:rPr>
        <w:b/>
        <w:bCs/>
        <w:sz w:val="16"/>
        <w:szCs w:val="16"/>
      </w:rPr>
      <w:t>Тел</w:t>
    </w:r>
    <w:r w:rsidRPr="00E14046">
      <w:rPr>
        <w:b/>
        <w:bCs/>
        <w:sz w:val="16"/>
        <w:szCs w:val="16"/>
      </w:rPr>
      <w:t>.: +7(863) 308-15-90</w:t>
    </w:r>
  </w:p>
  <w:p w14:paraId="69109FFD" w14:textId="77777777" w:rsidR="007114E6" w:rsidRDefault="007114E6" w:rsidP="007114E6">
    <w:pPr>
      <w:pStyle w:val="aa"/>
      <w:jc w:val="right"/>
      <w:rPr>
        <w:rStyle w:val="a3"/>
        <w:b/>
        <w:bCs/>
        <w:sz w:val="16"/>
        <w:szCs w:val="16"/>
      </w:rPr>
    </w:pPr>
    <w:r w:rsidRPr="007114E6">
      <w:rPr>
        <w:b/>
        <w:bCs/>
        <w:sz w:val="16"/>
        <w:szCs w:val="16"/>
        <w:lang w:val="en-US"/>
      </w:rPr>
      <w:t>web</w:t>
    </w:r>
    <w:r w:rsidRPr="00E14046">
      <w:rPr>
        <w:b/>
        <w:bCs/>
        <w:sz w:val="16"/>
        <w:szCs w:val="16"/>
      </w:rPr>
      <w:t>:</w:t>
    </w:r>
    <w:r w:rsidRPr="00E14046">
      <w:rPr>
        <w:b/>
        <w:bCs/>
      </w:rPr>
      <w:t xml:space="preserve"> </w:t>
    </w:r>
    <w:hyperlink r:id="rId2" w:history="1">
      <w:r w:rsidRPr="007114E6">
        <w:rPr>
          <w:rStyle w:val="a3"/>
          <w:b/>
          <w:bCs/>
          <w:sz w:val="16"/>
          <w:szCs w:val="16"/>
          <w:lang w:val="en-US"/>
        </w:rPr>
        <w:t>www</w:t>
      </w:r>
      <w:r w:rsidRPr="00E14046">
        <w:rPr>
          <w:rStyle w:val="a3"/>
          <w:b/>
          <w:bCs/>
          <w:sz w:val="16"/>
          <w:szCs w:val="16"/>
        </w:rPr>
        <w:t>.</w:t>
      </w:r>
      <w:proofErr w:type="spellStart"/>
      <w:r w:rsidRPr="007114E6">
        <w:rPr>
          <w:rStyle w:val="a3"/>
          <w:b/>
          <w:bCs/>
          <w:sz w:val="16"/>
          <w:szCs w:val="16"/>
          <w:lang w:val="en-US"/>
        </w:rPr>
        <w:t>dobrovoz</w:t>
      </w:r>
      <w:proofErr w:type="spellEnd"/>
      <w:r w:rsidRPr="00E14046">
        <w:rPr>
          <w:rStyle w:val="a3"/>
          <w:b/>
          <w:bCs/>
          <w:sz w:val="16"/>
          <w:szCs w:val="16"/>
        </w:rPr>
        <w:t>.</w:t>
      </w:r>
      <w:proofErr w:type="spellStart"/>
      <w:r w:rsidRPr="007114E6">
        <w:rPr>
          <w:rStyle w:val="a3"/>
          <w:b/>
          <w:bCs/>
          <w:sz w:val="16"/>
          <w:szCs w:val="16"/>
          <w:lang w:val="en-US"/>
        </w:rPr>
        <w:t>su</w:t>
      </w:r>
      <w:proofErr w:type="spellEnd"/>
    </w:hyperlink>
  </w:p>
  <w:p w14:paraId="39680EE6" w14:textId="3DD691C4" w:rsidR="007114E6" w:rsidRPr="00E14046" w:rsidRDefault="007114E6" w:rsidP="007114E6">
    <w:pPr>
      <w:pStyle w:val="aa"/>
      <w:jc w:val="right"/>
      <w:rPr>
        <w:b/>
        <w:bCs/>
        <w:sz w:val="24"/>
        <w:szCs w:val="24"/>
      </w:rPr>
    </w:pPr>
    <w:r w:rsidRPr="007114E6">
      <w:rPr>
        <w:rStyle w:val="a3"/>
        <w:b/>
        <w:bCs/>
        <w:sz w:val="16"/>
        <w:szCs w:val="16"/>
        <w:lang w:val="en-US"/>
      </w:rPr>
      <w:t>email</w:t>
    </w:r>
    <w:r w:rsidRPr="00E14046">
      <w:rPr>
        <w:rStyle w:val="a3"/>
        <w:b/>
        <w:bCs/>
        <w:sz w:val="16"/>
        <w:szCs w:val="16"/>
      </w:rPr>
      <w:t xml:space="preserve">: </w:t>
    </w:r>
    <w:r w:rsidRPr="007114E6">
      <w:rPr>
        <w:rStyle w:val="a3"/>
        <w:b/>
        <w:bCs/>
        <w:sz w:val="16"/>
        <w:szCs w:val="16"/>
        <w:lang w:val="en-US"/>
      </w:rPr>
      <w:t>info</w:t>
    </w:r>
    <w:r w:rsidRPr="00E14046">
      <w:rPr>
        <w:rStyle w:val="a3"/>
        <w:b/>
        <w:bCs/>
        <w:sz w:val="16"/>
        <w:szCs w:val="16"/>
      </w:rPr>
      <w:t>@</w:t>
    </w:r>
    <w:proofErr w:type="spellStart"/>
    <w:r w:rsidRPr="007114E6">
      <w:rPr>
        <w:rStyle w:val="a3"/>
        <w:b/>
        <w:bCs/>
        <w:sz w:val="16"/>
        <w:szCs w:val="16"/>
        <w:lang w:val="en-US"/>
      </w:rPr>
      <w:t>dobrovoz</w:t>
    </w:r>
    <w:proofErr w:type="spellEnd"/>
    <w:r w:rsidRPr="00E14046">
      <w:rPr>
        <w:rStyle w:val="a3"/>
        <w:b/>
        <w:bCs/>
        <w:sz w:val="16"/>
        <w:szCs w:val="16"/>
      </w:rPr>
      <w:t>.</w:t>
    </w:r>
    <w:proofErr w:type="spellStart"/>
    <w:r w:rsidRPr="007114E6">
      <w:rPr>
        <w:rStyle w:val="a3"/>
        <w:b/>
        <w:bCs/>
        <w:sz w:val="16"/>
        <w:szCs w:val="16"/>
        <w:lang w:val="en-US"/>
      </w:rPr>
      <w:t>su</w:t>
    </w:r>
    <w:proofErr w:type="spellEnd"/>
  </w:p>
  <w:p w14:paraId="7175656A" w14:textId="3FC08686" w:rsidR="008C6E19" w:rsidRPr="008C6E19" w:rsidRDefault="00695498">
    <w:pPr>
      <w:pStyle w:val="aa"/>
      <w:rPr>
        <w:b/>
        <w:bCs/>
        <w:sz w:val="24"/>
        <w:szCs w:val="24"/>
      </w:rPr>
    </w:pPr>
    <w:r w:rsidRPr="00041FD8">
      <w:rPr>
        <w:b/>
        <w:bCs/>
        <w:sz w:val="24"/>
        <w:szCs w:val="24"/>
      </w:rPr>
      <w:t>_________________________________________________________</w:t>
    </w:r>
    <w:r w:rsidR="00DD3E3E" w:rsidRPr="00041FD8">
      <w:rPr>
        <w:b/>
        <w:bCs/>
        <w:sz w:val="24"/>
        <w:szCs w:val="24"/>
      </w:rPr>
      <w:t>______</w:t>
    </w:r>
    <w:r w:rsidR="00041FD8">
      <w:rPr>
        <w:b/>
        <w:bCs/>
        <w:sz w:val="24"/>
        <w:szCs w:val="24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2F8"/>
    <w:multiLevelType w:val="hybridMultilevel"/>
    <w:tmpl w:val="2356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573E"/>
    <w:multiLevelType w:val="hybridMultilevel"/>
    <w:tmpl w:val="B6A4245E"/>
    <w:lvl w:ilvl="0" w:tplc="9BBE5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276424"/>
    <w:multiLevelType w:val="hybridMultilevel"/>
    <w:tmpl w:val="AF0E3312"/>
    <w:lvl w:ilvl="0" w:tplc="8B1E69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5C9FBD"/>
    <w:multiLevelType w:val="multilevel"/>
    <w:tmpl w:val="6F5C9FBD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41B7DDF"/>
    <w:multiLevelType w:val="hybridMultilevel"/>
    <w:tmpl w:val="E7761906"/>
    <w:lvl w:ilvl="0" w:tplc="F7C61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A7"/>
    <w:rsid w:val="00041FD8"/>
    <w:rsid w:val="00052C83"/>
    <w:rsid w:val="0006442F"/>
    <w:rsid w:val="00090C7C"/>
    <w:rsid w:val="000A02DC"/>
    <w:rsid w:val="000C5FD9"/>
    <w:rsid w:val="00162471"/>
    <w:rsid w:val="001B7F69"/>
    <w:rsid w:val="001F23F1"/>
    <w:rsid w:val="001F300A"/>
    <w:rsid w:val="001F443D"/>
    <w:rsid w:val="00220BF1"/>
    <w:rsid w:val="00252CC3"/>
    <w:rsid w:val="002A0214"/>
    <w:rsid w:val="00333207"/>
    <w:rsid w:val="00357FAC"/>
    <w:rsid w:val="0037669A"/>
    <w:rsid w:val="003D1794"/>
    <w:rsid w:val="003F2FF5"/>
    <w:rsid w:val="00403CB7"/>
    <w:rsid w:val="00406268"/>
    <w:rsid w:val="00406BA4"/>
    <w:rsid w:val="00420289"/>
    <w:rsid w:val="00435D8B"/>
    <w:rsid w:val="0044757B"/>
    <w:rsid w:val="0049053F"/>
    <w:rsid w:val="0051615C"/>
    <w:rsid w:val="005318CB"/>
    <w:rsid w:val="00557B70"/>
    <w:rsid w:val="0060696B"/>
    <w:rsid w:val="00621DD8"/>
    <w:rsid w:val="006739A4"/>
    <w:rsid w:val="00682420"/>
    <w:rsid w:val="00695498"/>
    <w:rsid w:val="007114E6"/>
    <w:rsid w:val="00766314"/>
    <w:rsid w:val="00772955"/>
    <w:rsid w:val="007E2958"/>
    <w:rsid w:val="007F4795"/>
    <w:rsid w:val="008C51DF"/>
    <w:rsid w:val="008C6E19"/>
    <w:rsid w:val="008D5D8D"/>
    <w:rsid w:val="008F7308"/>
    <w:rsid w:val="00927445"/>
    <w:rsid w:val="00956FED"/>
    <w:rsid w:val="0096667F"/>
    <w:rsid w:val="00971199"/>
    <w:rsid w:val="0097681C"/>
    <w:rsid w:val="00AB44FB"/>
    <w:rsid w:val="00B46569"/>
    <w:rsid w:val="00BC48A7"/>
    <w:rsid w:val="00C07FC2"/>
    <w:rsid w:val="00C10CD6"/>
    <w:rsid w:val="00C4579E"/>
    <w:rsid w:val="00C85AC1"/>
    <w:rsid w:val="00C86695"/>
    <w:rsid w:val="00D20584"/>
    <w:rsid w:val="00D46DCB"/>
    <w:rsid w:val="00D55BF9"/>
    <w:rsid w:val="00D6654D"/>
    <w:rsid w:val="00DD3E3E"/>
    <w:rsid w:val="00E0216F"/>
    <w:rsid w:val="00E14046"/>
    <w:rsid w:val="00E31B1A"/>
    <w:rsid w:val="00E45746"/>
    <w:rsid w:val="00E70C6B"/>
    <w:rsid w:val="00EC668C"/>
    <w:rsid w:val="00ED46DF"/>
    <w:rsid w:val="00F07E07"/>
    <w:rsid w:val="00F25054"/>
    <w:rsid w:val="00F3504F"/>
    <w:rsid w:val="00F74629"/>
    <w:rsid w:val="00F83208"/>
    <w:rsid w:val="054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22C6"/>
  <w14:defaultImageDpi w14:val="300"/>
  <w15:chartTrackingRefBased/>
  <w15:docId w15:val="{F30627B2-58E1-4C47-A82E-C5E8C46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</w:style>
  <w:style w:type="character" w:customStyle="1" w:styleId="a4">
    <w:name w:val="Символ нумерации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6"/>
    <w:pPr>
      <w:keepNext/>
      <w:spacing w:before="240" w:after="120"/>
    </w:p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a7">
    <w:name w:val="Горизонтальная линия"/>
    <w:basedOn w:val="a"/>
    <w:next w:val="a6"/>
    <w:pPr>
      <w:suppressLineNumbers/>
      <w:pBdr>
        <w:top w:val="none" w:sz="0" w:space="0" w:color="000000"/>
        <w:left w:val="none" w:sz="0" w:space="0" w:color="000000"/>
        <w:bottom w:val="double" w:sz="0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8">
    <w:name w:val="List"/>
    <w:basedOn w:val="a6"/>
    <w:rPr>
      <w:rFonts w:cs="Arial"/>
    </w:rPr>
  </w:style>
  <w:style w:type="paragraph" w:styleId="a9">
    <w:name w:val="Title"/>
    <w:basedOn w:val="a"/>
    <w:next w:val="a6"/>
    <w:qFormat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a">
    <w:name w:val="header"/>
    <w:basedOn w:val="a"/>
    <w:link w:val="ab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16F"/>
  </w:style>
  <w:style w:type="paragraph" w:styleId="ac">
    <w:name w:val="footer"/>
    <w:basedOn w:val="a"/>
    <w:link w:val="ad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216F"/>
  </w:style>
  <w:style w:type="character" w:styleId="ae">
    <w:name w:val="Unresolved Mention"/>
    <w:basedOn w:val="a0"/>
    <w:uiPriority w:val="99"/>
    <w:semiHidden/>
    <w:unhideWhenUsed/>
    <w:rsid w:val="00E0216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0216F"/>
    <w:rPr>
      <w:color w:val="954F72" w:themeColor="followedHyperlink"/>
      <w:u w:val="single"/>
    </w:rPr>
  </w:style>
  <w:style w:type="paragraph" w:styleId="af0">
    <w:name w:val="List Paragraph"/>
    <w:basedOn w:val="a"/>
    <w:uiPriority w:val="99"/>
    <w:qFormat/>
    <w:rsid w:val="00420289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33320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ovoz.s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7E91-A4AF-447F-89EC-6B6E7347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"Брайт Хедз Трейдинг"</Company>
  <LinksUpToDate>false</LinksUpToDate>
  <CharactersWithSpaces>7610</CharactersWithSpaces>
  <SharedDoc>false</SharedDoc>
  <HLinks>
    <vt:vector size="12" baseType="variant">
      <vt:variant>
        <vt:i4>6684736</vt:i4>
      </vt:variant>
      <vt:variant>
        <vt:i4>3</vt:i4>
      </vt:variant>
      <vt:variant>
        <vt:i4>0</vt:i4>
      </vt:variant>
      <vt:variant>
        <vt:i4>5</vt:i4>
      </vt:variant>
      <vt:variant>
        <vt:lpwstr>mailto:info@bhtrading.ru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http://www.bhtrading.ru/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Kirievsky</dc:creator>
  <cp:keywords/>
  <cp:lastModifiedBy>Александр Сугера</cp:lastModifiedBy>
  <cp:revision>18</cp:revision>
  <cp:lastPrinted>2021-07-01T12:31:00Z</cp:lastPrinted>
  <dcterms:created xsi:type="dcterms:W3CDTF">2021-05-28T12:44:00Z</dcterms:created>
  <dcterms:modified xsi:type="dcterms:W3CDTF">2021-07-26T07:58:00Z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